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北京航天控制仪器研究所</w:t>
      </w:r>
      <w:r>
        <w:rPr>
          <w:rFonts w:hint="eastAsia" w:ascii="宋体" w:hAnsi="宋体"/>
          <w:sz w:val="28"/>
          <w:szCs w:val="28"/>
          <w:lang w:eastAsia="zh-CN"/>
        </w:rPr>
        <w:t>光敏材料显影系统</w:t>
      </w:r>
      <w:r>
        <w:rPr>
          <w:rFonts w:hint="eastAsia" w:ascii="宋体" w:hAnsi="宋体"/>
          <w:sz w:val="28"/>
          <w:szCs w:val="28"/>
        </w:rPr>
        <w:t>采购项目</w:t>
      </w:r>
      <w:r>
        <w:rPr>
          <w:rFonts w:hint="eastAsia" w:ascii="宋体" w:hAnsi="宋体"/>
          <w:sz w:val="28"/>
          <w:szCs w:val="28"/>
          <w:lang w:val="en-US" w:eastAsia="zh-CN"/>
        </w:rPr>
        <w:t>公示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公示结束时间：201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一、评标情况</w:t>
      </w:r>
    </w:p>
    <w:p>
      <w:pPr>
        <w:spacing w:line="360" w:lineRule="auto"/>
        <w:ind w:firstLine="602" w:firstLineChars="215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</w:rPr>
        <w:t>201</w:t>
      </w:r>
      <w:r>
        <w:rPr>
          <w:rFonts w:ascii="宋体" w:hAnsi="宋体"/>
          <w:bCs/>
          <w:color w:val="000000"/>
          <w:sz w:val="28"/>
        </w:rPr>
        <w:t>9</w:t>
      </w:r>
      <w:r>
        <w:rPr>
          <w:rFonts w:hint="eastAsia" w:ascii="宋体" w:hAnsi="宋体"/>
          <w:bCs/>
          <w:color w:val="000000"/>
          <w:sz w:val="28"/>
        </w:rPr>
        <w:t>年</w:t>
      </w:r>
      <w:r>
        <w:rPr>
          <w:rFonts w:hint="eastAsia" w:ascii="宋体" w:hAnsi="宋体"/>
          <w:bCs/>
          <w:color w:val="000000"/>
          <w:sz w:val="28"/>
          <w:lang w:val="en-US" w:eastAsia="zh-CN"/>
        </w:rPr>
        <w:t>8</w:t>
      </w:r>
      <w:r>
        <w:rPr>
          <w:rFonts w:hint="eastAsia" w:ascii="宋体" w:hAnsi="宋体"/>
          <w:bCs/>
          <w:color w:val="000000"/>
          <w:sz w:val="28"/>
        </w:rPr>
        <w:t>月</w:t>
      </w:r>
      <w:r>
        <w:rPr>
          <w:rFonts w:hint="eastAsia" w:ascii="宋体" w:hAnsi="宋体"/>
          <w:bCs/>
          <w:color w:val="000000"/>
          <w:sz w:val="28"/>
          <w:lang w:val="en-US" w:eastAsia="zh-CN"/>
        </w:rPr>
        <w:t>7</w:t>
      </w:r>
      <w:r>
        <w:rPr>
          <w:rFonts w:hint="eastAsia" w:ascii="宋体" w:hAnsi="宋体"/>
          <w:bCs/>
          <w:color w:val="000000"/>
          <w:sz w:val="28"/>
        </w:rPr>
        <w:t>日</w:t>
      </w:r>
      <w:r>
        <w:rPr>
          <w:rFonts w:hint="eastAsia" w:ascii="宋体" w:hAnsi="宋体"/>
          <w:sz w:val="28"/>
        </w:rPr>
        <w:t>上午9:30</w:t>
      </w:r>
      <w:r>
        <w:rPr>
          <w:rFonts w:hint="eastAsia" w:ascii="宋体" w:hAnsi="宋体"/>
          <w:bCs/>
          <w:color w:val="000000"/>
          <w:sz w:val="28"/>
        </w:rPr>
        <w:t>（北京时间），本项目的评标委员会成立。</w:t>
      </w:r>
      <w:r>
        <w:rPr>
          <w:rFonts w:hint="eastAsia" w:ascii="宋体" w:hAnsi="宋体"/>
          <w:bCs/>
          <w:sz w:val="28"/>
        </w:rPr>
        <w:t>评标从</w:t>
      </w:r>
      <w:r>
        <w:rPr>
          <w:rFonts w:hint="eastAsia" w:ascii="宋体" w:hAnsi="宋体"/>
          <w:sz w:val="28"/>
        </w:rPr>
        <w:t>201</w:t>
      </w:r>
      <w:r>
        <w:rPr>
          <w:rFonts w:ascii="宋体" w:hAnsi="宋体"/>
          <w:sz w:val="28"/>
        </w:rPr>
        <w:t>9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lang w:val="en-US" w:eastAsia="zh-CN"/>
        </w:rPr>
        <w:t>7</w:t>
      </w:r>
      <w:r>
        <w:rPr>
          <w:rFonts w:hint="eastAsia" w:ascii="宋体" w:hAnsi="宋体"/>
          <w:sz w:val="28"/>
        </w:rPr>
        <w:t>日北京时间上午9:30</w:t>
      </w:r>
      <w:r>
        <w:rPr>
          <w:rFonts w:hint="eastAsia" w:ascii="宋体" w:hAnsi="宋体"/>
          <w:bCs/>
          <w:sz w:val="28"/>
        </w:rPr>
        <w:t>开始，评标委员会对本项目所递交的投标文件进行了详细评审，</w:t>
      </w:r>
      <w:r>
        <w:rPr>
          <w:rFonts w:hint="eastAsia" w:ascii="宋体" w:hAnsi="宋体"/>
          <w:bCs/>
          <w:sz w:val="28"/>
          <w:szCs w:val="28"/>
        </w:rPr>
        <w:t>经过综合评分汇总，最终得出评标结果。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1、中标候选人基本情况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中标候选人（第一名）：</w:t>
      </w:r>
      <w:r>
        <w:rPr>
          <w:rFonts w:hint="eastAsia" w:ascii="宋体" w:hAnsi="宋体"/>
          <w:sz w:val="28"/>
          <w:szCs w:val="28"/>
          <w:lang w:eastAsia="zh-CN"/>
        </w:rPr>
        <w:t>北京市京徽龙江科技有限公司</w:t>
      </w:r>
      <w:r>
        <w:rPr>
          <w:rFonts w:hint="eastAsia" w:ascii="宋体" w:hAnsi="宋体"/>
          <w:sz w:val="28"/>
          <w:szCs w:val="28"/>
        </w:rPr>
        <w:t>，投标报价：¥</w:t>
      </w:r>
      <w:r>
        <w:rPr>
          <w:rFonts w:ascii="宋体" w:hAnsi="宋体"/>
          <w:sz w:val="28"/>
          <w:szCs w:val="28"/>
        </w:rPr>
        <w:t>1,</w:t>
      </w:r>
      <w:r>
        <w:rPr>
          <w:rFonts w:hint="eastAsia" w:ascii="宋体" w:hAnsi="宋体"/>
          <w:sz w:val="28"/>
          <w:szCs w:val="28"/>
          <w:lang w:val="en-US" w:eastAsia="zh-CN"/>
        </w:rPr>
        <w:t>080</w:t>
      </w:r>
      <w:r>
        <w:rPr>
          <w:rFonts w:ascii="宋体" w:hAnsi="宋体"/>
          <w:sz w:val="28"/>
          <w:szCs w:val="28"/>
        </w:rPr>
        <w:t>,000.00</w:t>
      </w:r>
      <w:r>
        <w:rPr>
          <w:rFonts w:hint="eastAsia" w:ascii="宋体" w:hAnsi="宋体"/>
          <w:sz w:val="28"/>
          <w:szCs w:val="28"/>
        </w:rPr>
        <w:t>，交货时间：合同生效后4个月，质量：满足招标文件要求；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中标候选人（第二名）：</w:t>
      </w:r>
      <w:r>
        <w:rPr>
          <w:rFonts w:hint="eastAsia" w:ascii="宋体" w:hAnsi="宋体"/>
          <w:sz w:val="28"/>
          <w:szCs w:val="28"/>
          <w:lang w:eastAsia="zh-CN"/>
        </w:rPr>
        <w:t>北京天海利华科技有限公司</w:t>
      </w:r>
      <w:r>
        <w:rPr>
          <w:rFonts w:hint="eastAsia" w:ascii="宋体" w:hAnsi="宋体"/>
          <w:sz w:val="28"/>
          <w:szCs w:val="28"/>
        </w:rPr>
        <w:t>，投标报价：¥</w:t>
      </w:r>
      <w:r>
        <w:rPr>
          <w:rFonts w:ascii="宋体" w:hAnsi="宋体"/>
          <w:sz w:val="28"/>
          <w:szCs w:val="28"/>
        </w:rPr>
        <w:t>1,</w:t>
      </w:r>
      <w:r>
        <w:rPr>
          <w:rFonts w:hint="eastAsia" w:ascii="宋体" w:hAnsi="宋体"/>
          <w:sz w:val="28"/>
          <w:szCs w:val="28"/>
          <w:lang w:val="en-US" w:eastAsia="zh-CN"/>
        </w:rPr>
        <w:t>350</w:t>
      </w:r>
      <w:r>
        <w:rPr>
          <w:rFonts w:ascii="宋体" w:hAnsi="宋体"/>
          <w:sz w:val="28"/>
          <w:szCs w:val="28"/>
        </w:rPr>
        <w:t>,000.00</w:t>
      </w:r>
      <w:r>
        <w:rPr>
          <w:rFonts w:hint="eastAsia" w:ascii="宋体" w:hAnsi="宋体"/>
          <w:sz w:val="28"/>
          <w:szCs w:val="28"/>
        </w:rPr>
        <w:t>，交货时间：合同生效后4个月，质量：满足招标文件要求；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中标候选人（第三名）：</w:t>
      </w:r>
      <w:r>
        <w:rPr>
          <w:rFonts w:hint="eastAsia" w:ascii="宋体" w:hAnsi="宋体"/>
          <w:sz w:val="28"/>
          <w:szCs w:val="28"/>
          <w:lang w:eastAsia="zh-CN"/>
        </w:rPr>
        <w:t>江苏京创先进电子科技有限公司</w:t>
      </w:r>
      <w:r>
        <w:rPr>
          <w:rFonts w:hint="eastAsia" w:ascii="宋体" w:hAnsi="宋体"/>
          <w:sz w:val="28"/>
          <w:szCs w:val="28"/>
        </w:rPr>
        <w:t>，投标报价：¥</w:t>
      </w:r>
      <w:r>
        <w:rPr>
          <w:rFonts w:ascii="宋体" w:hAnsi="宋体"/>
          <w:sz w:val="28"/>
          <w:szCs w:val="28"/>
        </w:rPr>
        <w:t>1,</w:t>
      </w:r>
      <w:r>
        <w:rPr>
          <w:rFonts w:hint="eastAsia" w:ascii="宋体" w:hAnsi="宋体"/>
          <w:sz w:val="28"/>
          <w:szCs w:val="28"/>
          <w:lang w:val="en-US" w:eastAsia="zh-CN"/>
        </w:rPr>
        <w:t>420</w:t>
      </w:r>
      <w:r>
        <w:rPr>
          <w:rFonts w:ascii="宋体" w:hAnsi="宋体"/>
          <w:sz w:val="28"/>
          <w:szCs w:val="28"/>
        </w:rPr>
        <w:t>,000.00</w:t>
      </w:r>
      <w:r>
        <w:rPr>
          <w:rFonts w:hint="eastAsia" w:ascii="宋体" w:hAnsi="宋体"/>
          <w:sz w:val="28"/>
          <w:szCs w:val="28"/>
        </w:rPr>
        <w:t>，交货时间：合同生效后4个月，质量：满足招标文件要求。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2、中标候选人按照招标文件要求承诺的项目负责人情况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中标候选人（</w:t>
      </w:r>
      <w:r>
        <w:rPr>
          <w:rFonts w:hint="eastAsia" w:ascii="宋体" w:hAnsi="宋体"/>
          <w:sz w:val="28"/>
          <w:szCs w:val="28"/>
          <w:lang w:eastAsia="zh-CN"/>
        </w:rPr>
        <w:t>北京市京徽龙江科技有限公司</w:t>
      </w:r>
      <w:r>
        <w:rPr>
          <w:rFonts w:hint="eastAsia" w:ascii="宋体" w:hAnsi="宋体"/>
          <w:sz w:val="28"/>
          <w:szCs w:val="28"/>
        </w:rPr>
        <w:t>）的项目负责人：</w:t>
      </w:r>
      <w:r>
        <w:rPr>
          <w:rFonts w:hint="eastAsia" w:ascii="宋体" w:hAnsi="宋体" w:cs="宋体"/>
          <w:kern w:val="0"/>
          <w:sz w:val="28"/>
          <w:szCs w:val="28"/>
        </w:rPr>
        <w:t>杨雪梅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中标候选人（</w:t>
      </w:r>
      <w:r>
        <w:rPr>
          <w:rFonts w:hint="eastAsia" w:ascii="宋体" w:hAnsi="宋体"/>
          <w:sz w:val="28"/>
          <w:szCs w:val="28"/>
          <w:lang w:eastAsia="zh-CN"/>
        </w:rPr>
        <w:t>北京天海利华科技有限公司</w:t>
      </w:r>
      <w:r>
        <w:rPr>
          <w:rFonts w:hint="eastAsia" w:ascii="宋体" w:hAnsi="宋体"/>
          <w:sz w:val="28"/>
          <w:szCs w:val="28"/>
        </w:rPr>
        <w:t>）的项目负责人：王伟红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中标候选人（</w:t>
      </w:r>
      <w:r>
        <w:rPr>
          <w:rFonts w:hint="eastAsia" w:ascii="宋体" w:hAnsi="宋体"/>
          <w:sz w:val="28"/>
          <w:szCs w:val="28"/>
          <w:lang w:eastAsia="zh-CN"/>
        </w:rPr>
        <w:t>江苏京创先进电子科技有限公司</w:t>
      </w:r>
      <w:r>
        <w:rPr>
          <w:rFonts w:hint="eastAsia" w:ascii="宋体" w:hAnsi="宋体"/>
          <w:sz w:val="28"/>
          <w:szCs w:val="28"/>
        </w:rPr>
        <w:t>）的项目负责人：程彭彭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3、中标候选人响应招标文件要求的资格能力条件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中标候选人均满足招标文件对投标人的资格要求。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二、提出异议的渠道和方式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若对上述评标结果公示有异议，请在公示期内联系招标代理机构并以书面形式提出质疑，逾期将不再受理。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三、其他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国信招标集团股份有限公司受</w:t>
      </w:r>
      <w:r>
        <w:rPr>
          <w:rFonts w:hint="eastAsia" w:ascii="宋体" w:hAnsi="宋体"/>
          <w:bCs/>
          <w:sz w:val="28"/>
          <w:szCs w:val="28"/>
        </w:rPr>
        <w:t>北京航天控制仪器研究所</w:t>
      </w:r>
      <w:r>
        <w:rPr>
          <w:rFonts w:hint="eastAsia" w:ascii="宋体" w:hAnsi="宋体" w:cs="宋体"/>
          <w:sz w:val="28"/>
          <w:szCs w:val="28"/>
        </w:rPr>
        <w:t>委托，对</w:t>
      </w:r>
      <w:r>
        <w:rPr>
          <w:rFonts w:hint="eastAsia" w:ascii="宋体" w:hAnsi="宋体"/>
          <w:bCs/>
          <w:sz w:val="28"/>
          <w:szCs w:val="28"/>
        </w:rPr>
        <w:t>北京航天控制仪器研究所光敏材料显影系统采购项目</w:t>
      </w:r>
      <w:r>
        <w:rPr>
          <w:rFonts w:hint="eastAsia" w:ascii="宋体" w:hAnsi="宋体" w:cs="宋体"/>
          <w:sz w:val="28"/>
          <w:szCs w:val="28"/>
        </w:rPr>
        <w:t>（招标编</w:t>
      </w:r>
      <w:r>
        <w:rPr>
          <w:rFonts w:hint="eastAsia" w:ascii="宋体" w:hAnsi="宋体" w:cs="Arial"/>
          <w:sz w:val="28"/>
          <w:szCs w:val="24"/>
        </w:rPr>
        <w:t>号：</w:t>
      </w:r>
      <w:r>
        <w:rPr>
          <w:rFonts w:hint="eastAsia" w:ascii="宋体" w:hAnsi="宋体"/>
          <w:sz w:val="28"/>
          <w:szCs w:val="28"/>
        </w:rPr>
        <w:t>GXTC-1963063</w:t>
      </w:r>
      <w:r>
        <w:rPr>
          <w:rFonts w:hint="eastAsia" w:ascii="宋体" w:hAnsi="宋体" w:cs="Arial"/>
          <w:sz w:val="28"/>
          <w:szCs w:val="24"/>
        </w:rPr>
        <w:t>）</w:t>
      </w:r>
      <w:r>
        <w:rPr>
          <w:rFonts w:hint="eastAsia" w:ascii="宋体" w:hAnsi="宋体" w:cs="宋体"/>
          <w:sz w:val="28"/>
          <w:szCs w:val="28"/>
        </w:rPr>
        <w:t>进行国内公开招标。</w:t>
      </w:r>
    </w:p>
    <w:p>
      <w:pPr>
        <w:spacing w:line="360" w:lineRule="auto"/>
        <w:ind w:left="1983" w:leftChars="267" w:hanging="1422" w:hangingChars="508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项目名称：</w:t>
      </w:r>
      <w:r>
        <w:rPr>
          <w:rFonts w:hint="eastAsia" w:ascii="宋体" w:hAnsi="宋体"/>
          <w:bCs/>
          <w:sz w:val="28"/>
          <w:szCs w:val="28"/>
        </w:rPr>
        <w:t>北京航天控制仪器研究所光敏材料显影系统采购项目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招标编号：</w:t>
      </w:r>
      <w:r>
        <w:rPr>
          <w:rFonts w:hint="eastAsia" w:ascii="宋体" w:hAnsi="宋体"/>
          <w:sz w:val="28"/>
          <w:szCs w:val="28"/>
        </w:rPr>
        <w:t>GXTC-1963063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招标范围：</w:t>
      </w:r>
      <w:r>
        <w:rPr>
          <w:rFonts w:hint="eastAsia" w:ascii="宋体" w:hAnsi="宋体"/>
          <w:bCs/>
          <w:sz w:val="28"/>
          <w:szCs w:val="28"/>
        </w:rPr>
        <w:t>光敏材料显影系统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招标机构：国信招标集团股份有限公司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招标人：</w:t>
      </w:r>
      <w:r>
        <w:rPr>
          <w:rFonts w:hint="eastAsia" w:ascii="宋体" w:hAnsi="宋体"/>
          <w:bCs/>
          <w:sz w:val="28"/>
          <w:szCs w:val="28"/>
        </w:rPr>
        <w:t>北京航天控制仪器研究所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开标时间：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日北京时间</w:t>
      </w:r>
      <w:r>
        <w:rPr>
          <w:rFonts w:hint="eastAsia" w:ascii="宋体" w:hAnsi="宋体"/>
          <w:sz w:val="28"/>
        </w:rPr>
        <w:t>上午9: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0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评标结果公示日期：201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日至201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left="1" w:leftChars="-2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四、监督部门</w:t>
      </w:r>
    </w:p>
    <w:p>
      <w:pPr>
        <w:spacing w:line="360" w:lineRule="auto"/>
        <w:ind w:left="-4" w:leftChars="-2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无</w:t>
      </w:r>
    </w:p>
    <w:p>
      <w:pPr>
        <w:spacing w:line="360" w:lineRule="auto"/>
        <w:ind w:left="1" w:leftChars="-2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五、联系方式</w:t>
      </w:r>
    </w:p>
    <w:p>
      <w:pPr>
        <w:spacing w:line="360" w:lineRule="auto"/>
        <w:ind w:left="566" w:leftChars="267" w:hanging="5" w:hangingChars="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 标 人：</w:t>
      </w:r>
      <w:r>
        <w:rPr>
          <w:rFonts w:hint="eastAsia" w:ascii="宋体" w:hAnsi="宋体"/>
          <w:bCs/>
          <w:sz w:val="28"/>
          <w:szCs w:val="28"/>
        </w:rPr>
        <w:t>北京航天控制仪器研究所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    址：</w:t>
      </w:r>
      <w:r>
        <w:rPr>
          <w:rFonts w:hint="eastAsia" w:hAnsi="宋体"/>
          <w:sz w:val="28"/>
          <w:szCs w:val="28"/>
        </w:rPr>
        <w:t>北京市海淀区永定路52号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 系 人：</w:t>
      </w:r>
      <w:r>
        <w:rPr>
          <w:rFonts w:hint="eastAsia" w:hAnsi="宋体"/>
          <w:sz w:val="28"/>
          <w:szCs w:val="28"/>
          <w:lang w:val="en-US" w:eastAsia="zh-CN"/>
        </w:rPr>
        <w:t>康</w:t>
      </w:r>
      <w:r>
        <w:rPr>
          <w:rFonts w:hint="eastAsia" w:hAnsi="宋体"/>
          <w:sz w:val="28"/>
          <w:szCs w:val="28"/>
        </w:rPr>
        <w:t>老师</w:t>
      </w:r>
    </w:p>
    <w:p>
      <w:pPr>
        <w:spacing w:line="360" w:lineRule="auto"/>
        <w:ind w:left="566" w:leftChars="267" w:hanging="5" w:hangingChars="2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电    话：</w:t>
      </w:r>
      <w:r>
        <w:rPr>
          <w:rFonts w:hAnsi="宋体"/>
          <w:bCs/>
          <w:sz w:val="28"/>
          <w:szCs w:val="28"/>
        </w:rPr>
        <w:t>010-</w:t>
      </w:r>
      <w:r>
        <w:rPr>
          <w:rFonts w:hint="eastAsia" w:hAnsi="宋体"/>
          <w:bCs/>
          <w:sz w:val="28"/>
          <w:szCs w:val="28"/>
          <w:lang w:val="en-US" w:eastAsia="zh-CN"/>
        </w:rPr>
        <w:t>68389464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招标代理机构：国信招标集团股份有限公司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执行机构：国信招标集团股份有限公司北京第四招标分公司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地址：北京市海淀区四季青常青路和泓四季6号楼国信招标二层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邮编：100195</w:t>
      </w:r>
    </w:p>
    <w:p>
      <w:pPr>
        <w:spacing w:line="360" w:lineRule="auto"/>
        <w:ind w:left="566" w:leftChars="267" w:hanging="5" w:hangingChars="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联系人：李贵鹏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lang w:val="en-US" w:eastAsia="zh-CN"/>
        </w:rPr>
        <w:t>18100329961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传真：010-87235099</w:t>
      </w:r>
    </w:p>
    <w:p>
      <w:pPr>
        <w:spacing w:line="360" w:lineRule="auto"/>
        <w:ind w:left="566" w:leftChars="267" w:hanging="5" w:hangingChars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hint="eastAsia" w:ascii="宋体" w:hAnsi="宋体"/>
          <w:sz w:val="28"/>
          <w:szCs w:val="28"/>
          <w:lang w:val="en-US" w:eastAsia="zh-CN"/>
        </w:rPr>
        <w:t>2567158710@qq.com</w:t>
      </w:r>
    </w:p>
    <w:p>
      <w:pPr>
        <w:spacing w:line="360" w:lineRule="auto"/>
        <w:ind w:firstLine="1260" w:firstLineChars="450"/>
        <w:rPr>
          <w:rFonts w:ascii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国信招标集团股份有限公司</w:t>
      </w:r>
    </w:p>
    <w:p>
      <w:pPr>
        <w:spacing w:line="360" w:lineRule="auto"/>
        <w:ind w:firstLine="560" w:firstLineChars="200"/>
        <w:jc w:val="righ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pgSz w:w="11906" w:h="16838"/>
      <w:pgMar w:top="79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6"/>
    <w:rsid w:val="00013C19"/>
    <w:rsid w:val="000150D2"/>
    <w:rsid w:val="00020103"/>
    <w:rsid w:val="00022F81"/>
    <w:rsid w:val="0003379E"/>
    <w:rsid w:val="00034520"/>
    <w:rsid w:val="000370BC"/>
    <w:rsid w:val="00037474"/>
    <w:rsid w:val="00052443"/>
    <w:rsid w:val="000642AB"/>
    <w:rsid w:val="00070111"/>
    <w:rsid w:val="000A7362"/>
    <w:rsid w:val="000B3E85"/>
    <w:rsid w:val="000E3055"/>
    <w:rsid w:val="000E6025"/>
    <w:rsid w:val="000F0ACA"/>
    <w:rsid w:val="001074FD"/>
    <w:rsid w:val="001121BA"/>
    <w:rsid w:val="00120796"/>
    <w:rsid w:val="00134286"/>
    <w:rsid w:val="0013758C"/>
    <w:rsid w:val="00141072"/>
    <w:rsid w:val="0014643B"/>
    <w:rsid w:val="00146E49"/>
    <w:rsid w:val="00150C25"/>
    <w:rsid w:val="00170521"/>
    <w:rsid w:val="00180A44"/>
    <w:rsid w:val="00193EB2"/>
    <w:rsid w:val="001B0A28"/>
    <w:rsid w:val="001B2578"/>
    <w:rsid w:val="001C26EF"/>
    <w:rsid w:val="001D063A"/>
    <w:rsid w:val="001D37A3"/>
    <w:rsid w:val="001D60AF"/>
    <w:rsid w:val="001F2116"/>
    <w:rsid w:val="001F482F"/>
    <w:rsid w:val="00214B1E"/>
    <w:rsid w:val="00226341"/>
    <w:rsid w:val="00230C2D"/>
    <w:rsid w:val="00232A75"/>
    <w:rsid w:val="002402C8"/>
    <w:rsid w:val="0024282A"/>
    <w:rsid w:val="00251769"/>
    <w:rsid w:val="00253A9D"/>
    <w:rsid w:val="0025548E"/>
    <w:rsid w:val="002617A1"/>
    <w:rsid w:val="0026452A"/>
    <w:rsid w:val="00281319"/>
    <w:rsid w:val="0028475B"/>
    <w:rsid w:val="00284C6A"/>
    <w:rsid w:val="00285AE7"/>
    <w:rsid w:val="00292D52"/>
    <w:rsid w:val="002A4746"/>
    <w:rsid w:val="002A5EC0"/>
    <w:rsid w:val="002B0789"/>
    <w:rsid w:val="002B3EA4"/>
    <w:rsid w:val="002C1DC8"/>
    <w:rsid w:val="002C28E5"/>
    <w:rsid w:val="002C3753"/>
    <w:rsid w:val="002C7C7D"/>
    <w:rsid w:val="002F2D6C"/>
    <w:rsid w:val="002F6ACA"/>
    <w:rsid w:val="00301777"/>
    <w:rsid w:val="00306650"/>
    <w:rsid w:val="0031218F"/>
    <w:rsid w:val="00341399"/>
    <w:rsid w:val="003933F6"/>
    <w:rsid w:val="003A0787"/>
    <w:rsid w:val="003A4086"/>
    <w:rsid w:val="003C1E3A"/>
    <w:rsid w:val="003C3D48"/>
    <w:rsid w:val="003D14EF"/>
    <w:rsid w:val="003D6863"/>
    <w:rsid w:val="003E5028"/>
    <w:rsid w:val="004272D8"/>
    <w:rsid w:val="00433B1D"/>
    <w:rsid w:val="00451DCD"/>
    <w:rsid w:val="00452146"/>
    <w:rsid w:val="004525BC"/>
    <w:rsid w:val="00452A15"/>
    <w:rsid w:val="004962E0"/>
    <w:rsid w:val="004A5B52"/>
    <w:rsid w:val="004B20F4"/>
    <w:rsid w:val="004C7EB7"/>
    <w:rsid w:val="004D3AF8"/>
    <w:rsid w:val="004D52B4"/>
    <w:rsid w:val="004E4B10"/>
    <w:rsid w:val="00501EDC"/>
    <w:rsid w:val="0050298D"/>
    <w:rsid w:val="00515E61"/>
    <w:rsid w:val="00516E26"/>
    <w:rsid w:val="00540992"/>
    <w:rsid w:val="00542CE1"/>
    <w:rsid w:val="005507D6"/>
    <w:rsid w:val="00552A7C"/>
    <w:rsid w:val="00560953"/>
    <w:rsid w:val="00561A0A"/>
    <w:rsid w:val="00566110"/>
    <w:rsid w:val="00566F24"/>
    <w:rsid w:val="005858B1"/>
    <w:rsid w:val="005870D3"/>
    <w:rsid w:val="005A4435"/>
    <w:rsid w:val="005B2FC8"/>
    <w:rsid w:val="005B4FAD"/>
    <w:rsid w:val="005D335F"/>
    <w:rsid w:val="005E3F9A"/>
    <w:rsid w:val="00632244"/>
    <w:rsid w:val="00645B0A"/>
    <w:rsid w:val="00647AA1"/>
    <w:rsid w:val="006670D7"/>
    <w:rsid w:val="00680ECF"/>
    <w:rsid w:val="0068477A"/>
    <w:rsid w:val="00693615"/>
    <w:rsid w:val="00693E85"/>
    <w:rsid w:val="006C35B4"/>
    <w:rsid w:val="006C378E"/>
    <w:rsid w:val="006D6EA9"/>
    <w:rsid w:val="006E06FF"/>
    <w:rsid w:val="006E74A8"/>
    <w:rsid w:val="006F1912"/>
    <w:rsid w:val="007019E0"/>
    <w:rsid w:val="007032E2"/>
    <w:rsid w:val="00703A66"/>
    <w:rsid w:val="007053BD"/>
    <w:rsid w:val="00725187"/>
    <w:rsid w:val="00726151"/>
    <w:rsid w:val="00730DA7"/>
    <w:rsid w:val="00746F9C"/>
    <w:rsid w:val="007500D9"/>
    <w:rsid w:val="0076609B"/>
    <w:rsid w:val="00767546"/>
    <w:rsid w:val="00774FBB"/>
    <w:rsid w:val="00775340"/>
    <w:rsid w:val="007759BF"/>
    <w:rsid w:val="00777AF9"/>
    <w:rsid w:val="0078526F"/>
    <w:rsid w:val="00787611"/>
    <w:rsid w:val="0079122E"/>
    <w:rsid w:val="0079564F"/>
    <w:rsid w:val="007A0C07"/>
    <w:rsid w:val="007B7872"/>
    <w:rsid w:val="007C1368"/>
    <w:rsid w:val="007C1788"/>
    <w:rsid w:val="007D0968"/>
    <w:rsid w:val="007D74E6"/>
    <w:rsid w:val="007E1394"/>
    <w:rsid w:val="007E4AC0"/>
    <w:rsid w:val="007E7EAF"/>
    <w:rsid w:val="00805700"/>
    <w:rsid w:val="00806A21"/>
    <w:rsid w:val="008076A6"/>
    <w:rsid w:val="00811841"/>
    <w:rsid w:val="008119C1"/>
    <w:rsid w:val="00817DDA"/>
    <w:rsid w:val="008324E6"/>
    <w:rsid w:val="00836044"/>
    <w:rsid w:val="00836D6B"/>
    <w:rsid w:val="00866A93"/>
    <w:rsid w:val="008A2545"/>
    <w:rsid w:val="008C39A5"/>
    <w:rsid w:val="008C418F"/>
    <w:rsid w:val="008D1CC2"/>
    <w:rsid w:val="008D23FD"/>
    <w:rsid w:val="008D3C5F"/>
    <w:rsid w:val="008D42B8"/>
    <w:rsid w:val="009012FD"/>
    <w:rsid w:val="00903DD8"/>
    <w:rsid w:val="00913867"/>
    <w:rsid w:val="00915481"/>
    <w:rsid w:val="009257B2"/>
    <w:rsid w:val="009265C2"/>
    <w:rsid w:val="009320D3"/>
    <w:rsid w:val="00937D8C"/>
    <w:rsid w:val="00945E20"/>
    <w:rsid w:val="00946C8A"/>
    <w:rsid w:val="009655B7"/>
    <w:rsid w:val="00975346"/>
    <w:rsid w:val="0098730B"/>
    <w:rsid w:val="00991565"/>
    <w:rsid w:val="009A1D62"/>
    <w:rsid w:val="009B5DED"/>
    <w:rsid w:val="009C4AFF"/>
    <w:rsid w:val="009E0FEF"/>
    <w:rsid w:val="009E3867"/>
    <w:rsid w:val="009F45CA"/>
    <w:rsid w:val="00A10AAA"/>
    <w:rsid w:val="00A1687A"/>
    <w:rsid w:val="00A17350"/>
    <w:rsid w:val="00A24393"/>
    <w:rsid w:val="00A44DA6"/>
    <w:rsid w:val="00A45FE6"/>
    <w:rsid w:val="00A721FF"/>
    <w:rsid w:val="00A73F4F"/>
    <w:rsid w:val="00A84F5F"/>
    <w:rsid w:val="00AA212B"/>
    <w:rsid w:val="00AB691A"/>
    <w:rsid w:val="00AC5142"/>
    <w:rsid w:val="00AE2826"/>
    <w:rsid w:val="00AE3182"/>
    <w:rsid w:val="00AE3586"/>
    <w:rsid w:val="00AE4B0A"/>
    <w:rsid w:val="00AF49BC"/>
    <w:rsid w:val="00AF4FC0"/>
    <w:rsid w:val="00B064D3"/>
    <w:rsid w:val="00B17412"/>
    <w:rsid w:val="00B2020E"/>
    <w:rsid w:val="00B359E4"/>
    <w:rsid w:val="00B546E8"/>
    <w:rsid w:val="00B60226"/>
    <w:rsid w:val="00B61541"/>
    <w:rsid w:val="00B67334"/>
    <w:rsid w:val="00B67F41"/>
    <w:rsid w:val="00B925CC"/>
    <w:rsid w:val="00B94E6D"/>
    <w:rsid w:val="00B95AC9"/>
    <w:rsid w:val="00BA2EE5"/>
    <w:rsid w:val="00BB6CD3"/>
    <w:rsid w:val="00BC0122"/>
    <w:rsid w:val="00BC72E2"/>
    <w:rsid w:val="00BD584C"/>
    <w:rsid w:val="00BE76DE"/>
    <w:rsid w:val="00C2013C"/>
    <w:rsid w:val="00C41E10"/>
    <w:rsid w:val="00C428CD"/>
    <w:rsid w:val="00C42A26"/>
    <w:rsid w:val="00C50CDB"/>
    <w:rsid w:val="00C55076"/>
    <w:rsid w:val="00C573DE"/>
    <w:rsid w:val="00C91694"/>
    <w:rsid w:val="00C968E9"/>
    <w:rsid w:val="00CA2679"/>
    <w:rsid w:val="00CA7BB3"/>
    <w:rsid w:val="00CC3005"/>
    <w:rsid w:val="00CC60DA"/>
    <w:rsid w:val="00CE695F"/>
    <w:rsid w:val="00D01FF5"/>
    <w:rsid w:val="00D111C4"/>
    <w:rsid w:val="00D12B58"/>
    <w:rsid w:val="00D2318E"/>
    <w:rsid w:val="00D27FC8"/>
    <w:rsid w:val="00D30397"/>
    <w:rsid w:val="00D30E3E"/>
    <w:rsid w:val="00D4041B"/>
    <w:rsid w:val="00DA69E7"/>
    <w:rsid w:val="00DB2B8A"/>
    <w:rsid w:val="00DB348A"/>
    <w:rsid w:val="00DB74E1"/>
    <w:rsid w:val="00DC3D83"/>
    <w:rsid w:val="00DE6EEA"/>
    <w:rsid w:val="00DF0391"/>
    <w:rsid w:val="00E07004"/>
    <w:rsid w:val="00E15118"/>
    <w:rsid w:val="00E309FC"/>
    <w:rsid w:val="00E54FE9"/>
    <w:rsid w:val="00E60E96"/>
    <w:rsid w:val="00E67D70"/>
    <w:rsid w:val="00E8021A"/>
    <w:rsid w:val="00E8035E"/>
    <w:rsid w:val="00E827AE"/>
    <w:rsid w:val="00E86CDA"/>
    <w:rsid w:val="00E90812"/>
    <w:rsid w:val="00E90F0E"/>
    <w:rsid w:val="00E917D2"/>
    <w:rsid w:val="00E93772"/>
    <w:rsid w:val="00EA3186"/>
    <w:rsid w:val="00EA4E5B"/>
    <w:rsid w:val="00EA6D23"/>
    <w:rsid w:val="00EA6E99"/>
    <w:rsid w:val="00EA793F"/>
    <w:rsid w:val="00EC233C"/>
    <w:rsid w:val="00EC7981"/>
    <w:rsid w:val="00ED2E63"/>
    <w:rsid w:val="00ED779B"/>
    <w:rsid w:val="00F10D50"/>
    <w:rsid w:val="00F17004"/>
    <w:rsid w:val="00F32AF1"/>
    <w:rsid w:val="00F337F5"/>
    <w:rsid w:val="00F37F32"/>
    <w:rsid w:val="00F40452"/>
    <w:rsid w:val="00F428E9"/>
    <w:rsid w:val="00F51286"/>
    <w:rsid w:val="00F75CF2"/>
    <w:rsid w:val="00F8230B"/>
    <w:rsid w:val="00F83D48"/>
    <w:rsid w:val="00FA3CD6"/>
    <w:rsid w:val="00FA4D82"/>
    <w:rsid w:val="00FA4E46"/>
    <w:rsid w:val="00FA6053"/>
    <w:rsid w:val="00FA6A5D"/>
    <w:rsid w:val="00FB71DF"/>
    <w:rsid w:val="00FD30C6"/>
    <w:rsid w:val="00FD48E2"/>
    <w:rsid w:val="00FD745B"/>
    <w:rsid w:val="00FE0F5F"/>
    <w:rsid w:val="00FE4CB5"/>
    <w:rsid w:val="00FF3123"/>
    <w:rsid w:val="1FBD3FBC"/>
    <w:rsid w:val="24F42519"/>
    <w:rsid w:val="56321E93"/>
    <w:rsid w:val="66C70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qFormat/>
    <w:uiPriority w:val="99"/>
    <w:pPr>
      <w:shd w:val="clear" w:color="auto" w:fill="00008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3 Char"/>
    <w:link w:val="2"/>
    <w:locked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11">
    <w:name w:val="页眉 Char"/>
    <w:link w:val="6"/>
    <w:qFormat/>
    <w:locked/>
    <w:uiPriority w:val="99"/>
    <w:rPr>
      <w:sz w:val="18"/>
      <w:szCs w:val="18"/>
    </w:rPr>
  </w:style>
  <w:style w:type="character" w:customStyle="1" w:styleId="12">
    <w:name w:val="页脚 Char"/>
    <w:link w:val="5"/>
    <w:qFormat/>
    <w:locked/>
    <w:uiPriority w:val="99"/>
    <w:rPr>
      <w:sz w:val="18"/>
      <w:szCs w:val="18"/>
    </w:rPr>
  </w:style>
  <w:style w:type="character" w:customStyle="1" w:styleId="13">
    <w:name w:val="文档结构图 Char"/>
    <w:link w:val="3"/>
    <w:semiHidden/>
    <w:uiPriority w:val="99"/>
    <w:rPr>
      <w:rFonts w:ascii="Times New Roman" w:hAnsi="Times New Roman" w:cs="Calibri"/>
      <w:sz w:val="0"/>
      <w:szCs w:val="0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172</Words>
  <Characters>986</Characters>
  <Lines>8</Lines>
  <Paragraphs>2</Paragraphs>
  <TotalTime>16</TotalTime>
  <ScaleCrop>false</ScaleCrop>
  <LinksUpToDate>false</LinksUpToDate>
  <CharactersWithSpaces>1156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2019-05-10T08:19:00Z</dcterms:created>
  <dc:creator>微软用户</dc:creator>
  <cp:lastModifiedBy>徐常城</cp:lastModifiedBy>
  <cp:lastPrinted>2019-08-07T06:58:00Z</cp:lastPrinted>
  <dcterms:modified xsi:type="dcterms:W3CDTF">2019-08-07T09:51:18Z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